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BFCF" w14:textId="3C926480" w:rsidR="00F44D3E" w:rsidRDefault="00F44D3E" w:rsidP="00F44D3E">
      <w:pPr>
        <w:jc w:val="left"/>
        <w:rPr>
          <w:rFonts w:eastAsiaTheme="minorHAnsi"/>
          <w:szCs w:val="21"/>
        </w:rPr>
      </w:pPr>
      <w:r w:rsidRPr="00F44D3E">
        <w:rPr>
          <w:rFonts w:eastAsiaTheme="minorHAnsi"/>
          <w:b/>
          <w:bCs/>
          <w:szCs w:val="21"/>
        </w:rPr>
        <w:t>2024年【令和6年】診療報酬改定・医療情報取得加算について</w:t>
      </w:r>
      <w:r w:rsidRPr="00F44D3E">
        <w:rPr>
          <w:rFonts w:eastAsiaTheme="minorHAnsi"/>
          <w:szCs w:val="21"/>
        </w:rPr>
        <w:br/>
      </w:r>
      <w:r w:rsidRPr="00F44D3E">
        <w:rPr>
          <w:rFonts w:eastAsiaTheme="minorHAnsi"/>
          <w:szCs w:val="21"/>
        </w:rPr>
        <w:br/>
      </w:r>
      <w:r w:rsidRPr="00F44D3E">
        <w:rPr>
          <w:rFonts w:eastAsiaTheme="minorHAnsi"/>
          <w:b/>
          <w:bCs/>
          <w:szCs w:val="21"/>
        </w:rPr>
        <w:t>当クリニックの取り組み</w:t>
      </w:r>
      <w:r w:rsidRPr="00F44D3E">
        <w:rPr>
          <w:rFonts w:eastAsiaTheme="minorHAnsi"/>
          <w:szCs w:val="21"/>
        </w:rPr>
        <w:br/>
        <w:t>当クリニックでは、質の高い診療を提供するために以下の取り組みを行っております</w:t>
      </w:r>
      <w:r w:rsidRPr="00F44D3E">
        <w:rPr>
          <w:rFonts w:eastAsiaTheme="minorHAnsi"/>
          <w:szCs w:val="21"/>
        </w:rPr>
        <w:br/>
        <w:t>・オンライン請求の実施</w:t>
      </w:r>
      <w:r w:rsidRPr="00F44D3E">
        <w:rPr>
          <w:rFonts w:eastAsiaTheme="minorHAnsi"/>
          <w:szCs w:val="21"/>
        </w:rPr>
        <w:br/>
        <w:t>・オンライン資格確認等システムにより取得した診療情報を活用して、診療を実施しています。</w:t>
      </w:r>
      <w:r w:rsidRPr="00F44D3E">
        <w:rPr>
          <w:rFonts w:eastAsiaTheme="minorHAnsi"/>
          <w:szCs w:val="21"/>
        </w:rPr>
        <w:br/>
        <w:t>・医療DXの推進のため、電子処方箋の導入を検討しております。</w:t>
      </w:r>
      <w:r w:rsidRPr="00F44D3E">
        <w:rPr>
          <w:rFonts w:eastAsiaTheme="minorHAnsi"/>
          <w:szCs w:val="21"/>
        </w:rPr>
        <w:br/>
        <w:t>・マイナンバーカードの健康保険証の利用促進し、医療DXを通じて質の高い医療を提供できるよう取り組んでいます。</w:t>
      </w:r>
      <w:r w:rsidRPr="00F44D3E">
        <w:rPr>
          <w:rFonts w:eastAsiaTheme="minorHAnsi"/>
          <w:szCs w:val="21"/>
        </w:rPr>
        <w:br/>
      </w:r>
      <w:r w:rsidRPr="00F44D3E">
        <w:rPr>
          <w:rFonts w:eastAsiaTheme="minorHAnsi"/>
          <w:szCs w:val="21"/>
        </w:rPr>
        <w:br/>
        <w:t>これらの取り組みにより、国が定めた診療報酬算定要件に基づき、2024年6月1日より診療報酬点数を以下の通り算定いたします。</w:t>
      </w:r>
      <w:r w:rsidRPr="00F44D3E">
        <w:rPr>
          <w:rFonts w:eastAsiaTheme="minorHAnsi"/>
          <w:szCs w:val="21"/>
        </w:rPr>
        <w:br/>
      </w:r>
      <w:r w:rsidRPr="00F44D3E">
        <w:rPr>
          <w:rFonts w:eastAsiaTheme="minorHAnsi"/>
          <w:szCs w:val="21"/>
        </w:rPr>
        <w:br/>
      </w:r>
      <w:r w:rsidRPr="00F44D3E">
        <w:rPr>
          <w:rFonts w:eastAsiaTheme="minorHAnsi"/>
          <w:b/>
          <w:bCs/>
          <w:szCs w:val="21"/>
        </w:rPr>
        <w:t>■医療DX推進体制整備加算</w:t>
      </w:r>
      <w:r w:rsidRPr="00F44D3E">
        <w:rPr>
          <w:rFonts w:eastAsiaTheme="minorHAnsi"/>
          <w:szCs w:val="21"/>
        </w:rPr>
        <w:br/>
        <w:t>マイナ保険証や電子処方箋の利用で診療情報を取得・活用することにより、質の高い医療の提供に努めてまいりますので、ご協力をお願いいたします。</w:t>
      </w:r>
      <w:r w:rsidRPr="00F44D3E">
        <w:rPr>
          <w:rFonts w:eastAsiaTheme="minorHAnsi"/>
          <w:szCs w:val="21"/>
        </w:rPr>
        <w:br/>
      </w:r>
      <w:r w:rsidRPr="00F44D3E">
        <w:rPr>
          <w:rFonts w:eastAsiaTheme="minorHAnsi"/>
          <w:szCs w:val="21"/>
        </w:rPr>
        <w:br/>
      </w:r>
      <w:r w:rsidRPr="00F44D3E">
        <w:rPr>
          <w:rFonts w:eastAsiaTheme="minorHAnsi"/>
          <w:b/>
          <w:bCs/>
          <w:szCs w:val="21"/>
        </w:rPr>
        <w:t>■一般名処方加算</w:t>
      </w:r>
      <w:r w:rsidRPr="00F44D3E">
        <w:rPr>
          <w:rFonts w:eastAsiaTheme="minorHAnsi"/>
          <w:szCs w:val="21"/>
        </w:rPr>
        <w:br/>
        <w:t>後発医薬品の使用促進を図るとともに、医療品の安定供給に向けた取り組みなどを実施しています。</w:t>
      </w:r>
      <w:r w:rsidRPr="00F44D3E">
        <w:rPr>
          <w:rFonts w:eastAsiaTheme="minorHAnsi"/>
          <w:szCs w:val="21"/>
        </w:rPr>
        <w:br/>
        <w:t>一般名処方について、ご不明点などありましたら診察時に医師までご相談ください。</w:t>
      </w:r>
      <w:r w:rsidRPr="00F44D3E">
        <w:rPr>
          <w:rFonts w:eastAsiaTheme="minorHAnsi"/>
          <w:szCs w:val="21"/>
        </w:rPr>
        <w:br/>
      </w:r>
      <w:r w:rsidRPr="00F44D3E">
        <w:rPr>
          <w:rFonts w:eastAsiaTheme="minorHAnsi"/>
          <w:szCs w:val="21"/>
        </w:rPr>
        <w:br/>
      </w:r>
      <w:r w:rsidRPr="00F44D3E">
        <w:rPr>
          <w:rFonts w:eastAsiaTheme="minorHAnsi"/>
          <w:b/>
          <w:bCs/>
          <w:szCs w:val="21"/>
        </w:rPr>
        <w:t>■明細書発行体制等加算</w:t>
      </w:r>
      <w:r w:rsidRPr="00F44D3E">
        <w:rPr>
          <w:rFonts w:eastAsiaTheme="minorHAnsi"/>
          <w:szCs w:val="21"/>
        </w:rPr>
        <w:br/>
        <w:t>当院では、医療の透明化や患者様への情報提供を積極的に推進していく観点から、領収証</w:t>
      </w:r>
      <w:r w:rsidRPr="00F44D3E">
        <w:rPr>
          <w:rFonts w:eastAsiaTheme="minorHAnsi"/>
          <w:szCs w:val="21"/>
        </w:rPr>
        <w:lastRenderedPageBreak/>
        <w:t>の発行の際に、 個別の診療報酬の算定項目の分かる明細書を無料で発行しています。</w:t>
      </w:r>
      <w:r w:rsidRPr="00F44D3E">
        <w:rPr>
          <w:rFonts w:eastAsiaTheme="minorHAnsi"/>
          <w:szCs w:val="21"/>
        </w:rPr>
        <w:br/>
        <w:t>明細書の発行を希望されない方は受付にてその旨お申し出ください。</w:t>
      </w:r>
    </w:p>
    <w:p w14:paraId="53FEDA7E" w14:textId="767A7E39" w:rsidR="00F44D3E" w:rsidRDefault="00F44D3E" w:rsidP="00F44D3E">
      <w:pPr>
        <w:jc w:val="left"/>
        <w:rPr>
          <w:rFonts w:eastAsiaTheme="minorHAnsi"/>
          <w:szCs w:val="21"/>
        </w:rPr>
      </w:pPr>
    </w:p>
    <w:p w14:paraId="18A3EF92" w14:textId="2537605B" w:rsidR="004C0C3F" w:rsidRDefault="004C0C3F" w:rsidP="00F44D3E">
      <w:pPr>
        <w:jc w:val="left"/>
        <w:rPr>
          <w:rFonts w:eastAsiaTheme="minorHAnsi"/>
          <w:szCs w:val="21"/>
        </w:rPr>
      </w:pPr>
      <w:r w:rsidRPr="00F44D3E">
        <w:rPr>
          <w:rFonts w:eastAsiaTheme="minorHAnsi"/>
          <w:b/>
          <w:bCs/>
          <w:szCs w:val="21"/>
        </w:rPr>
        <w:t>■</w:t>
      </w:r>
      <w:r>
        <w:rPr>
          <w:rFonts w:eastAsiaTheme="minorHAnsi" w:hint="eastAsia"/>
          <w:b/>
          <w:bCs/>
          <w:szCs w:val="21"/>
        </w:rPr>
        <w:t>外来・在宅ベースアップ評価料</w:t>
      </w:r>
      <w:r w:rsidRPr="00F44D3E">
        <w:rPr>
          <w:rFonts w:eastAsiaTheme="minorHAnsi"/>
          <w:szCs w:val="21"/>
        </w:rPr>
        <w:br/>
      </w:r>
      <w:r>
        <w:rPr>
          <w:rFonts w:eastAsiaTheme="minorHAnsi" w:hint="eastAsia"/>
          <w:szCs w:val="21"/>
        </w:rPr>
        <w:t>医療関係職種により、より良い</w:t>
      </w:r>
      <w:r w:rsidRPr="004C0C3F">
        <w:rPr>
          <w:rFonts w:eastAsiaTheme="minorHAnsi"/>
          <w:szCs w:val="21"/>
        </w:rPr>
        <w:t>質の高い医療サービスを提供し、患者様に安心して診療を受けていただける環境を整え</w:t>
      </w:r>
      <w:r>
        <w:rPr>
          <w:rFonts w:eastAsiaTheme="minorHAnsi" w:hint="eastAsia"/>
          <w:szCs w:val="21"/>
        </w:rPr>
        <w:t>て</w:t>
      </w:r>
      <w:r>
        <w:rPr>
          <w:rFonts w:eastAsiaTheme="minorHAnsi" w:hint="eastAsia"/>
          <w:szCs w:val="21"/>
        </w:rPr>
        <w:t>参り</w:t>
      </w:r>
      <w:r>
        <w:rPr>
          <w:rFonts w:eastAsiaTheme="minorHAnsi" w:hint="eastAsia"/>
          <w:szCs w:val="21"/>
        </w:rPr>
        <w:t>ます。</w:t>
      </w:r>
    </w:p>
    <w:p w14:paraId="51C497C1" w14:textId="77777777" w:rsidR="004C0C3F" w:rsidRPr="004C0C3F" w:rsidRDefault="004C0C3F" w:rsidP="00F44D3E">
      <w:pPr>
        <w:jc w:val="left"/>
        <w:rPr>
          <w:rFonts w:eastAsiaTheme="minorHAnsi" w:hint="eastAsia"/>
          <w:szCs w:val="21"/>
        </w:rPr>
      </w:pPr>
    </w:p>
    <w:p w14:paraId="5675DEC0" w14:textId="37352587" w:rsidR="00F44D3E" w:rsidRDefault="00F44D3E" w:rsidP="00F44D3E">
      <w:pPr>
        <w:ind w:leftChars="100" w:left="5880" w:hangingChars="2700" w:hanging="5670"/>
        <w:jc w:val="left"/>
        <w:rPr>
          <w:rFonts w:eastAsiaTheme="minorHAnsi"/>
          <w:szCs w:val="21"/>
        </w:rPr>
      </w:pPr>
      <w:r>
        <w:rPr>
          <w:rFonts w:eastAsiaTheme="minorHAnsi" w:hint="eastAsia"/>
          <w:szCs w:val="21"/>
        </w:rPr>
        <w:t>ご理解のほどよろしくお願いいたします。</w:t>
      </w:r>
      <w:r w:rsidRPr="00F44D3E">
        <w:rPr>
          <w:rFonts w:eastAsiaTheme="minorHAnsi"/>
          <w:szCs w:val="21"/>
        </w:rPr>
        <w:br/>
        <w:t>2024年6月10日　改定</w:t>
      </w:r>
    </w:p>
    <w:p w14:paraId="089B7CE8" w14:textId="77777777" w:rsidR="001D362E" w:rsidRPr="00F44D3E" w:rsidRDefault="001D362E" w:rsidP="00F44D3E">
      <w:pPr>
        <w:jc w:val="left"/>
        <w:rPr>
          <w:rFonts w:eastAsiaTheme="minorHAnsi"/>
          <w:szCs w:val="21"/>
        </w:rPr>
      </w:pPr>
    </w:p>
    <w:sectPr w:rsidR="001D362E" w:rsidRPr="00F44D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8390C"/>
    <w:multiLevelType w:val="multilevel"/>
    <w:tmpl w:val="A4BA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33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D3E"/>
    <w:rsid w:val="001D362E"/>
    <w:rsid w:val="004C0C3F"/>
    <w:rsid w:val="009E5D05"/>
    <w:rsid w:val="00B120E4"/>
    <w:rsid w:val="00F4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6FED0"/>
  <w15:chartTrackingRefBased/>
  <w15:docId w15:val="{24916698-CDCB-4640-BA24-37ED9540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D3E"/>
    <w:pPr>
      <w:widowControl w:val="0"/>
      <w:jc w:val="both"/>
    </w:pPr>
  </w:style>
  <w:style w:type="paragraph" w:styleId="1">
    <w:name w:val="heading 1"/>
    <w:basedOn w:val="a"/>
    <w:next w:val="a"/>
    <w:link w:val="10"/>
    <w:uiPriority w:val="9"/>
    <w:qFormat/>
    <w:rsid w:val="00F44D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D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D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D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D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D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D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D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D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D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D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D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D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D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D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D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D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D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D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D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D3E"/>
    <w:pPr>
      <w:spacing w:before="160" w:after="160"/>
      <w:jc w:val="center"/>
    </w:pPr>
    <w:rPr>
      <w:i/>
      <w:iCs/>
      <w:color w:val="404040" w:themeColor="text1" w:themeTint="BF"/>
    </w:rPr>
  </w:style>
  <w:style w:type="character" w:customStyle="1" w:styleId="a8">
    <w:name w:val="引用文 (文字)"/>
    <w:basedOn w:val="a0"/>
    <w:link w:val="a7"/>
    <w:uiPriority w:val="29"/>
    <w:rsid w:val="00F44D3E"/>
    <w:rPr>
      <w:i/>
      <w:iCs/>
      <w:color w:val="404040" w:themeColor="text1" w:themeTint="BF"/>
    </w:rPr>
  </w:style>
  <w:style w:type="paragraph" w:styleId="a9">
    <w:name w:val="List Paragraph"/>
    <w:basedOn w:val="a"/>
    <w:uiPriority w:val="34"/>
    <w:qFormat/>
    <w:rsid w:val="00F44D3E"/>
    <w:pPr>
      <w:ind w:left="720"/>
      <w:contextualSpacing/>
    </w:pPr>
  </w:style>
  <w:style w:type="character" w:styleId="21">
    <w:name w:val="Intense Emphasis"/>
    <w:basedOn w:val="a0"/>
    <w:uiPriority w:val="21"/>
    <w:qFormat/>
    <w:rsid w:val="00F44D3E"/>
    <w:rPr>
      <w:i/>
      <w:iCs/>
      <w:color w:val="0F4761" w:themeColor="accent1" w:themeShade="BF"/>
    </w:rPr>
  </w:style>
  <w:style w:type="paragraph" w:styleId="22">
    <w:name w:val="Intense Quote"/>
    <w:basedOn w:val="a"/>
    <w:next w:val="a"/>
    <w:link w:val="23"/>
    <w:uiPriority w:val="30"/>
    <w:qFormat/>
    <w:rsid w:val="00F4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D3E"/>
    <w:rPr>
      <w:i/>
      <w:iCs/>
      <w:color w:val="0F4761" w:themeColor="accent1" w:themeShade="BF"/>
    </w:rPr>
  </w:style>
  <w:style w:type="character" w:styleId="24">
    <w:name w:val="Intense Reference"/>
    <w:basedOn w:val="a0"/>
    <w:uiPriority w:val="32"/>
    <w:qFormat/>
    <w:rsid w:val="00F44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musashikosugi clinicpark</dc:creator>
  <cp:keywords/>
  <dc:description/>
  <cp:lastModifiedBy>musashikosugi clinicpark</cp:lastModifiedBy>
  <cp:revision>3</cp:revision>
  <cp:lastPrinted>2025-01-31T07:26:00Z</cp:lastPrinted>
  <dcterms:created xsi:type="dcterms:W3CDTF">2025-01-31T07:18:00Z</dcterms:created>
  <dcterms:modified xsi:type="dcterms:W3CDTF">2025-01-31T07:39:00Z</dcterms:modified>
</cp:coreProperties>
</file>